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5B1EE" w14:textId="13783369" w:rsidR="002E0BB8" w:rsidRPr="00090885" w:rsidRDefault="002E0BB8" w:rsidP="002E0BB8">
      <w:pPr>
        <w:jc w:val="center"/>
        <w:rPr>
          <w:b/>
          <w:sz w:val="28"/>
          <w:szCs w:val="28"/>
        </w:rPr>
      </w:pPr>
      <w:r w:rsidRPr="00090885">
        <w:rPr>
          <w:b/>
          <w:sz w:val="28"/>
          <w:szCs w:val="28"/>
        </w:rPr>
        <w:t>Сельское хозяйство</w:t>
      </w:r>
      <w:r w:rsidR="00FE0FED">
        <w:rPr>
          <w:b/>
          <w:sz w:val="28"/>
          <w:szCs w:val="28"/>
        </w:rPr>
        <w:t xml:space="preserve"> за 2019</w:t>
      </w:r>
    </w:p>
    <w:p w14:paraId="06A7B2F5" w14:textId="77777777" w:rsidR="002E0BB8" w:rsidRPr="00090885" w:rsidRDefault="002E0BB8" w:rsidP="002E0BB8">
      <w:pPr>
        <w:jc w:val="center"/>
        <w:rPr>
          <w:b/>
          <w:sz w:val="28"/>
          <w:szCs w:val="28"/>
        </w:rPr>
      </w:pPr>
    </w:p>
    <w:p w14:paraId="6A891D05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>Основной отраслью Дальнеконстантиновского муниципального района является сельское хозяйство, а именно развитие молочного скотоводства.</w:t>
      </w:r>
    </w:p>
    <w:p w14:paraId="292B359D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По итогам 2019 года  валовое  производство  молока  во всех категориях хозяйств района составило 47512 тонн,  что  больше  на  2497  тонн  уровня </w:t>
      </w:r>
      <w:smartTag w:uri="urn:schemas-microsoft-com:office:smarttags" w:element="metricconverter">
        <w:smartTagPr>
          <w:attr w:name="ProductID" w:val="2018 г"/>
        </w:smartTagPr>
        <w:r w:rsidRPr="00E82F51">
          <w:rPr>
            <w:sz w:val="28"/>
            <w:szCs w:val="28"/>
          </w:rPr>
          <w:t>2018 г</w:t>
        </w:r>
      </w:smartTag>
      <w:r w:rsidRPr="00E82F51">
        <w:rPr>
          <w:sz w:val="28"/>
          <w:szCs w:val="28"/>
        </w:rPr>
        <w:t xml:space="preserve">. Надой  на  фуражную  корову  составил </w:t>
      </w:r>
      <w:smartTag w:uri="urn:schemas-microsoft-com:office:smarttags" w:element="metricconverter">
        <w:smartTagPr>
          <w:attr w:name="ProductID" w:val="8514 кг"/>
        </w:smartTagPr>
        <w:r w:rsidRPr="00E82F51">
          <w:rPr>
            <w:sz w:val="28"/>
            <w:szCs w:val="28"/>
          </w:rPr>
          <w:t>8514 кг</w:t>
        </w:r>
      </w:smartTag>
      <w:r w:rsidRPr="00E82F51">
        <w:rPr>
          <w:sz w:val="28"/>
          <w:szCs w:val="28"/>
        </w:rPr>
        <w:t xml:space="preserve">, что больше чем в прошлом году  на  </w:t>
      </w:r>
      <w:smartTag w:uri="urn:schemas-microsoft-com:office:smarttags" w:element="metricconverter">
        <w:smartTagPr>
          <w:attr w:name="ProductID" w:val="241 кг"/>
        </w:smartTagPr>
        <w:r w:rsidRPr="00E82F51">
          <w:rPr>
            <w:sz w:val="28"/>
            <w:szCs w:val="28"/>
          </w:rPr>
          <w:t>241 кг</w:t>
        </w:r>
      </w:smartTag>
      <w:r w:rsidRPr="00E82F51">
        <w:rPr>
          <w:sz w:val="28"/>
          <w:szCs w:val="28"/>
        </w:rPr>
        <w:t xml:space="preserve">. </w:t>
      </w:r>
    </w:p>
    <w:p w14:paraId="79B497FB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За 2019 год животноводы района заняли первое место в области по производству молока в сельскохозяйственных организациях и крестьянских фермерских хозяйствах. Валовый надой молока составил 45352 тонны. </w:t>
      </w:r>
    </w:p>
    <w:p w14:paraId="2037711F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В текущем году животноводы района удерживают лидирующие позиции по валовому производству молока и надою на фуражную корову. </w:t>
      </w:r>
    </w:p>
    <w:p w14:paraId="09FB6C56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>Предприятия района принимают активное участие в реализации программы по возмещению затрат на развитие молочного скотоводства. С участием бюджетных средств построены животноводческие комплексы в АО «Березниковское», ОАО «Тепелево», животноводческие помещения в СПК «Нижегородец», АО «Румянцевское», помещения для содержания ремонтного молодняка в СПК «Имени Ленина, СПК «Мир».</w:t>
      </w:r>
    </w:p>
    <w:p w14:paraId="0D77C9F4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Благодаря модернизации и реконструкции действующих помещений, строительству новых комплексов поголовье животных удается сохранить и увеличить. </w:t>
      </w:r>
      <w:proofErr w:type="gramStart"/>
      <w:r w:rsidRPr="00E82F51">
        <w:rPr>
          <w:sz w:val="28"/>
          <w:szCs w:val="28"/>
        </w:rPr>
        <w:t>На  1</w:t>
      </w:r>
      <w:proofErr w:type="gramEnd"/>
      <w:r w:rsidRPr="00E82F51">
        <w:rPr>
          <w:sz w:val="28"/>
          <w:szCs w:val="28"/>
        </w:rPr>
        <w:t xml:space="preserve">  января  2020 года во всех категорий хозяйств района имеется  12810  голов  крупного  рогатого  скота, что больше уровня на 1 января 2019 года на 326 голов. </w:t>
      </w:r>
      <w:proofErr w:type="gramStart"/>
      <w:r w:rsidRPr="00E82F51">
        <w:rPr>
          <w:sz w:val="28"/>
          <w:szCs w:val="28"/>
        </w:rPr>
        <w:t>В  том</w:t>
      </w:r>
      <w:proofErr w:type="gramEnd"/>
      <w:r w:rsidRPr="00E82F51">
        <w:rPr>
          <w:sz w:val="28"/>
          <w:szCs w:val="28"/>
        </w:rPr>
        <w:t xml:space="preserve">  числе  коров  5875 голов, что больше уровня 2019 года на 209 голов. В том числе в сельскохозяйственных предприятиях и крестьянских фермерских хозяйствах крупного рогатого скота 12300 </w:t>
      </w:r>
      <w:proofErr w:type="gramStart"/>
      <w:r w:rsidRPr="00E82F51">
        <w:rPr>
          <w:sz w:val="28"/>
          <w:szCs w:val="28"/>
        </w:rPr>
        <w:t>голов,  в</w:t>
      </w:r>
      <w:proofErr w:type="gramEnd"/>
      <w:r w:rsidRPr="00E82F51">
        <w:rPr>
          <w:sz w:val="28"/>
          <w:szCs w:val="28"/>
        </w:rPr>
        <w:t xml:space="preserve"> том числе коров 5602 головы. </w:t>
      </w:r>
    </w:p>
    <w:p w14:paraId="478B5DA6" w14:textId="77777777" w:rsidR="002E0BB8" w:rsidRPr="00E82F51" w:rsidRDefault="002E0BB8" w:rsidP="002E0BB8">
      <w:pPr>
        <w:ind w:firstLine="567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В этом году строительство помещений для содержания скота ведется в ОАО «Тепелево», в СПК «Мир». </w:t>
      </w:r>
    </w:p>
    <w:p w14:paraId="48947223" w14:textId="77777777" w:rsidR="002E0BB8" w:rsidRPr="00E82F51" w:rsidRDefault="002E0BB8" w:rsidP="002E0BB8">
      <w:pPr>
        <w:ind w:firstLine="539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Общий объем инвестиций в развитие сельскохозяйственной деятельности в 2019 году составил 381 млн. рублей, в том числе приобретение сельхозтехники и оборудования – 225 млн. рублей, строительство 62,1 млн. рублей. </w:t>
      </w:r>
    </w:p>
    <w:p w14:paraId="01EB7179" w14:textId="77777777" w:rsidR="002E0BB8" w:rsidRPr="00E82F51" w:rsidRDefault="002E0BB8" w:rsidP="002E0BB8">
      <w:pPr>
        <w:jc w:val="both"/>
        <w:rPr>
          <w:sz w:val="28"/>
          <w:szCs w:val="28"/>
        </w:rPr>
      </w:pPr>
      <w:r w:rsidRPr="00E82F51">
        <w:rPr>
          <w:sz w:val="28"/>
          <w:szCs w:val="28"/>
        </w:rPr>
        <w:tab/>
      </w:r>
      <w:proofErr w:type="gramStart"/>
      <w:r w:rsidRPr="00E82F51">
        <w:rPr>
          <w:sz w:val="28"/>
          <w:szCs w:val="28"/>
        </w:rPr>
        <w:t>Основные  направления</w:t>
      </w:r>
      <w:proofErr w:type="gramEnd"/>
      <w:r w:rsidRPr="00E82F51">
        <w:rPr>
          <w:sz w:val="28"/>
          <w:szCs w:val="28"/>
        </w:rPr>
        <w:t xml:space="preserve">  отрасли  растениеводства – выращивание  зерновых  и кормовых культур, производство семенного и продовольственного картофеля. </w:t>
      </w:r>
      <w:proofErr w:type="gramStart"/>
      <w:r w:rsidRPr="00E82F51">
        <w:rPr>
          <w:sz w:val="28"/>
          <w:szCs w:val="28"/>
        </w:rPr>
        <w:t>Посевные  площади</w:t>
      </w:r>
      <w:proofErr w:type="gramEnd"/>
      <w:r w:rsidRPr="00E82F51">
        <w:rPr>
          <w:sz w:val="28"/>
          <w:szCs w:val="28"/>
        </w:rPr>
        <w:t xml:space="preserve"> в 2019  году  составили  в целом  по  району  38287  га, в том  числе  зерновой  клин – 19826 гектаров. </w:t>
      </w:r>
      <w:proofErr w:type="gramStart"/>
      <w:r w:rsidRPr="00E82F51">
        <w:rPr>
          <w:sz w:val="28"/>
          <w:szCs w:val="28"/>
        </w:rPr>
        <w:t>Валовой  сбор</w:t>
      </w:r>
      <w:proofErr w:type="gramEnd"/>
      <w:r w:rsidRPr="00E82F51">
        <w:rPr>
          <w:sz w:val="28"/>
          <w:szCs w:val="28"/>
        </w:rPr>
        <w:t xml:space="preserve">  зерна в весе  после  доработки  составил –  49,7  тыс. тонн.  </w:t>
      </w:r>
      <w:proofErr w:type="gramStart"/>
      <w:r w:rsidRPr="00E82F51">
        <w:rPr>
          <w:sz w:val="28"/>
          <w:szCs w:val="28"/>
        </w:rPr>
        <w:t>Урожайность  зерновых</w:t>
      </w:r>
      <w:proofErr w:type="gramEnd"/>
      <w:r w:rsidRPr="00E82F51">
        <w:rPr>
          <w:sz w:val="28"/>
          <w:szCs w:val="28"/>
        </w:rPr>
        <w:t xml:space="preserve">  составила  25,0  цн/га.</w:t>
      </w:r>
    </w:p>
    <w:p w14:paraId="406CF0BF" w14:textId="77777777" w:rsidR="002E0BB8" w:rsidRPr="00E82F51" w:rsidRDefault="002E0BB8" w:rsidP="002E0BB8">
      <w:pPr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        В текущем году посевные площади также составляют 38287 га. Труженики района одними из </w:t>
      </w:r>
      <w:proofErr w:type="gramStart"/>
      <w:r w:rsidRPr="00E82F51">
        <w:rPr>
          <w:sz w:val="28"/>
          <w:szCs w:val="28"/>
        </w:rPr>
        <w:t>первых  в</w:t>
      </w:r>
      <w:proofErr w:type="gramEnd"/>
      <w:r w:rsidRPr="00E82F51">
        <w:rPr>
          <w:sz w:val="28"/>
          <w:szCs w:val="28"/>
        </w:rPr>
        <w:t xml:space="preserve"> области закончили  посевные работы. </w:t>
      </w:r>
    </w:p>
    <w:p w14:paraId="2E5C954C" w14:textId="77777777" w:rsidR="002E0BB8" w:rsidRPr="00E82F51" w:rsidRDefault="002E0BB8" w:rsidP="002E0BB8">
      <w:pPr>
        <w:ind w:firstLine="539"/>
        <w:jc w:val="both"/>
        <w:rPr>
          <w:sz w:val="28"/>
          <w:szCs w:val="28"/>
        </w:rPr>
      </w:pPr>
      <w:r w:rsidRPr="00E82F51">
        <w:rPr>
          <w:sz w:val="28"/>
          <w:szCs w:val="28"/>
        </w:rPr>
        <w:t xml:space="preserve">Общая численность работающих в сельхозпредприятиях и крестьянских хозяйствах составляет около 700 человек. Среднемесячная заработная плата в 2019 году </w:t>
      </w:r>
      <w:proofErr w:type="gramStart"/>
      <w:r w:rsidRPr="00E82F51">
        <w:rPr>
          <w:sz w:val="28"/>
          <w:szCs w:val="28"/>
        </w:rPr>
        <w:t>составила  более</w:t>
      </w:r>
      <w:proofErr w:type="gramEnd"/>
      <w:r w:rsidRPr="00E82F51">
        <w:rPr>
          <w:sz w:val="28"/>
          <w:szCs w:val="28"/>
        </w:rPr>
        <w:t xml:space="preserve"> 34 тыс. рублей в месяц. По этому показателю район занимает одно из ведущих мест по области. </w:t>
      </w:r>
    </w:p>
    <w:p w14:paraId="30D86126" w14:textId="77777777" w:rsidR="002E0BB8" w:rsidRPr="00E82F51" w:rsidRDefault="002E0BB8" w:rsidP="002E0BB8">
      <w:pPr>
        <w:ind w:firstLine="720"/>
        <w:jc w:val="both"/>
        <w:rPr>
          <w:sz w:val="28"/>
          <w:szCs w:val="28"/>
        </w:rPr>
      </w:pPr>
      <w:r w:rsidRPr="00E82F51">
        <w:rPr>
          <w:sz w:val="28"/>
          <w:szCs w:val="28"/>
        </w:rPr>
        <w:lastRenderedPageBreak/>
        <w:t xml:space="preserve">По итогам 2019 года район награжден Почетным знаком губернатора за первое место в номинации «за высокие производственные показатели и стабильное развитие АПК». </w:t>
      </w:r>
    </w:p>
    <w:p w14:paraId="7813AECA" w14:textId="77777777" w:rsidR="002E0BB8" w:rsidRDefault="002E0BB8" w:rsidP="002E0BB8">
      <w:pPr>
        <w:jc w:val="both"/>
        <w:rPr>
          <w:sz w:val="28"/>
          <w:szCs w:val="28"/>
        </w:rPr>
      </w:pPr>
    </w:p>
    <w:p w14:paraId="295627A2" w14:textId="77777777" w:rsidR="000B4FF3" w:rsidRDefault="000B4FF3"/>
    <w:sectPr w:rsidR="000B4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B8"/>
    <w:rsid w:val="000B4FF3"/>
    <w:rsid w:val="002E0BB8"/>
    <w:rsid w:val="00A63317"/>
    <w:rsid w:val="00FE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089315B"/>
  <w15:chartTrackingRefBased/>
  <w15:docId w15:val="{53B1B733-58A9-4E8F-9CDF-304F05CD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Парамонова</dc:creator>
  <cp:keywords/>
  <dc:description/>
  <cp:lastModifiedBy>Наталия Парамонова</cp:lastModifiedBy>
  <cp:revision>2</cp:revision>
  <dcterms:created xsi:type="dcterms:W3CDTF">2021-05-07T07:09:00Z</dcterms:created>
  <dcterms:modified xsi:type="dcterms:W3CDTF">2021-05-07T07:46:00Z</dcterms:modified>
</cp:coreProperties>
</file>